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firstLine="0" w:firstLineChars="0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附件4：</w:t>
      </w:r>
    </w:p>
    <w:p>
      <w:pPr>
        <w:spacing w:after="558" w:line="259" w:lineRule="auto"/>
        <w:ind w:left="545" w:firstLine="0"/>
        <w:jc w:val="center"/>
      </w:pPr>
      <w:r>
        <w:rPr>
          <w:sz w:val="30"/>
        </w:rPr>
        <w:t>人工智能（</w:t>
      </w:r>
      <w:r>
        <w:rPr>
          <w:rFonts w:ascii="Times New Roman" w:hAnsi="Times New Roman" w:eastAsia="Times New Roman" w:cs="Times New Roman"/>
          <w:b/>
          <w:sz w:val="30"/>
        </w:rPr>
        <w:t>AI</w:t>
      </w:r>
      <w:r>
        <w:rPr>
          <w:sz w:val="30"/>
        </w:rPr>
        <w:t>）微专业培养方案</w:t>
      </w:r>
    </w:p>
    <w:p>
      <w:pPr>
        <w:spacing w:after="113" w:line="300" w:lineRule="auto"/>
        <w:ind w:left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b/>
          <w:bCs/>
          <w:sz w:val="28"/>
          <w:szCs w:val="28"/>
        </w:rPr>
        <w:t>人才培养目标</w:t>
      </w:r>
    </w:p>
    <w:p>
      <w:pPr>
        <w:spacing w:line="300" w:lineRule="auto"/>
        <w:ind w:left="0" w:firstLine="420"/>
        <w:jc w:val="both"/>
        <w:rPr>
          <w:sz w:val="28"/>
          <w:szCs w:val="28"/>
        </w:rPr>
      </w:pPr>
      <w:bookmarkStart w:id="0" w:name="_Hlk44328694"/>
      <w:r>
        <w:rPr>
          <w:rFonts w:hint="eastAsia"/>
          <w:sz w:val="28"/>
          <w:szCs w:val="28"/>
        </w:rPr>
        <w:t>面向国家人工智能战略需求，在深入掌握主修专业知识、技能和素养基础上，人工智能（</w:t>
      </w:r>
      <w:r>
        <w:rPr>
          <w:sz w:val="28"/>
          <w:szCs w:val="28"/>
        </w:rPr>
        <w:t>AI）微专业</w:t>
      </w:r>
      <w:r>
        <w:rPr>
          <w:rFonts w:hint="eastAsia"/>
          <w:sz w:val="28"/>
          <w:szCs w:val="28"/>
        </w:rPr>
        <w:t>培养具有高度社会责任感和工程职业道德，具备人工智能专业基础知识，能够运用人工智能专业知识、技能和素养，解决与主修专业相关的人工智能问题的复合型人才。</w:t>
      </w:r>
    </w:p>
    <w:bookmarkEnd w:id="0"/>
    <w:p>
      <w:pPr>
        <w:spacing w:after="113" w:line="300" w:lineRule="auto"/>
        <w:ind w:left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二、培养要求</w:t>
      </w:r>
    </w:p>
    <w:p>
      <w:pPr>
        <w:spacing w:after="0" w:line="300" w:lineRule="auto"/>
        <w:ind w:left="405" w:firstLine="0"/>
        <w:rPr>
          <w:sz w:val="28"/>
          <w:szCs w:val="28"/>
        </w:rPr>
      </w:pPr>
      <w:r>
        <w:rPr>
          <w:sz w:val="28"/>
          <w:szCs w:val="28"/>
        </w:rPr>
        <w:t>本专业对学生的培养要求如下：</w:t>
      </w:r>
    </w:p>
    <w:p>
      <w:pPr>
        <w:spacing w:after="0" w:line="300" w:lineRule="auto"/>
        <w:ind w:left="0" w:firstLine="420"/>
        <w:jc w:val="both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热爱社会主义祖国，拥护中国共产党的领导，树立正确的人生观、世界观和价值观，具有良好的思想品德、社会公德、职业道德、社会责任感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after="0" w:line="300" w:lineRule="auto"/>
        <w:ind w:left="0" w:firstLine="420"/>
        <w:jc w:val="both"/>
        <w:rPr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具备较好的数理基础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熟悉常见的数据统计模型，对常见统计模型有比较深刻的认识，能够理解模型与待解决问题之间的对应关系；</w:t>
      </w:r>
    </w:p>
    <w:p>
      <w:pPr>
        <w:spacing w:after="0" w:line="300" w:lineRule="auto"/>
        <w:ind w:left="0" w:right="77" w:firstLine="420"/>
        <w:jc w:val="both"/>
        <w:rPr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.具备计算机专业基础知识；</w:t>
      </w:r>
    </w:p>
    <w:p>
      <w:pPr>
        <w:spacing w:after="0" w:line="300" w:lineRule="auto"/>
        <w:ind w:left="0" w:right="77" w:firstLine="420"/>
        <w:jc w:val="both"/>
        <w:rPr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掌握 </w:t>
      </w:r>
      <w:r>
        <w:rPr>
          <w:rFonts w:ascii="Times New Roman" w:hAnsi="Times New Roman" w:eastAsia="Times New Roman" w:cs="Times New Roman"/>
          <w:sz w:val="28"/>
          <w:szCs w:val="28"/>
        </w:rPr>
        <w:t>Python</w:t>
      </w:r>
      <w:r>
        <w:rPr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z w:val="28"/>
          <w:szCs w:val="28"/>
        </w:rPr>
        <w:t>Java</w:t>
      </w:r>
      <w:r>
        <w:rPr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z w:val="28"/>
          <w:szCs w:val="28"/>
        </w:rPr>
        <w:t>C/C++</w:t>
      </w:r>
      <w:r>
        <w:rPr>
          <w:sz w:val="28"/>
          <w:szCs w:val="28"/>
        </w:rPr>
        <w:t>等一种以上程序语言，</w:t>
      </w:r>
      <w:r>
        <w:rPr>
          <w:rFonts w:hint="eastAsia"/>
          <w:sz w:val="28"/>
          <w:szCs w:val="28"/>
          <w:lang w:val="en-US" w:eastAsia="zh-CN"/>
        </w:rPr>
        <w:t>具有</w:t>
      </w:r>
      <w:r>
        <w:rPr>
          <w:sz w:val="28"/>
          <w:szCs w:val="28"/>
        </w:rPr>
        <w:t xml:space="preserve">能够使用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Python </w:t>
      </w:r>
      <w:r>
        <w:rPr>
          <w:sz w:val="28"/>
          <w:szCs w:val="28"/>
        </w:rPr>
        <w:t>等语言解决</w:t>
      </w:r>
      <w:r>
        <w:rPr>
          <w:rFonts w:hint="eastAsia"/>
          <w:sz w:val="28"/>
          <w:szCs w:val="28"/>
        </w:rPr>
        <w:t>相应</w:t>
      </w:r>
      <w:r>
        <w:rPr>
          <w:sz w:val="28"/>
          <w:szCs w:val="28"/>
        </w:rPr>
        <w:t>问题</w:t>
      </w:r>
      <w:r>
        <w:rPr>
          <w:rFonts w:hint="eastAsia"/>
          <w:sz w:val="28"/>
          <w:szCs w:val="28"/>
          <w:lang w:val="en-US" w:eastAsia="zh-CN"/>
        </w:rPr>
        <w:t>的能力</w:t>
      </w:r>
      <w:r>
        <w:rPr>
          <w:rFonts w:hint="eastAsia"/>
          <w:sz w:val="28"/>
          <w:szCs w:val="28"/>
        </w:rPr>
        <w:t>；</w:t>
      </w:r>
    </w:p>
    <w:p>
      <w:pPr>
        <w:spacing w:after="0" w:line="300" w:lineRule="auto"/>
        <w:ind w:left="0" w:right="77" w:firstLine="42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.具有使用人工智能相关算法和工具来解决实际问题的基本能力；</w:t>
      </w:r>
    </w:p>
    <w:p>
      <w:pPr>
        <w:spacing w:after="0" w:line="300" w:lineRule="auto"/>
        <w:ind w:left="0" w:right="77" w:firstLine="420"/>
        <w:jc w:val="both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.具有较好的实践操作能力和可持续发展能力。</w:t>
      </w:r>
    </w:p>
    <w:p>
      <w:pPr>
        <w:spacing w:after="113" w:line="300" w:lineRule="auto"/>
        <w:ind w:left="0" w:firstLine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三、学分要求</w:t>
      </w:r>
    </w:p>
    <w:p>
      <w:pPr>
        <w:spacing w:after="0" w:line="300" w:lineRule="auto"/>
        <w:ind w:left="0" w:leftChars="0" w:right="77" w:firstLine="560" w:firstLineChars="200"/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总学分：</w:t>
      </w:r>
      <w:r>
        <w:rPr>
          <w:rFonts w:hint="eastAsia"/>
          <w:color w:val="auto"/>
          <w:sz w:val="28"/>
          <w:szCs w:val="28"/>
          <w:lang w:val="en-US" w:eastAsia="zh-CN"/>
        </w:rPr>
        <w:t>12</w:t>
      </w:r>
      <w:r>
        <w:rPr>
          <w:rFonts w:hint="default"/>
          <w:color w:val="auto"/>
          <w:sz w:val="28"/>
          <w:szCs w:val="28"/>
          <w:lang w:val="en-US" w:eastAsia="zh-CN"/>
        </w:rPr>
        <w:t xml:space="preserve"> 学分 </w:t>
      </w:r>
    </w:p>
    <w:p>
      <w:pPr>
        <w:spacing w:after="0" w:line="300" w:lineRule="auto"/>
        <w:ind w:left="0" w:leftChars="0" w:right="77" w:firstLine="560" w:firstLineChars="200"/>
        <w:jc w:val="both"/>
        <w:rPr>
          <w:rFonts w:hint="eastAsia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其中</w:t>
      </w:r>
      <w:r>
        <w:rPr>
          <w:sz w:val="28"/>
          <w:szCs w:val="28"/>
        </w:rPr>
        <w:t>专业</w:t>
      </w:r>
      <w:r>
        <w:rPr>
          <w:rFonts w:hint="eastAsia"/>
          <w:sz w:val="28"/>
          <w:szCs w:val="28"/>
        </w:rPr>
        <w:t>通识</w:t>
      </w:r>
      <w:r>
        <w:rPr>
          <w:sz w:val="28"/>
          <w:szCs w:val="28"/>
        </w:rPr>
        <w:t>课</w:t>
      </w:r>
      <w:r>
        <w:rPr>
          <w:rFonts w:hint="eastAsia"/>
          <w:sz w:val="28"/>
          <w:szCs w:val="28"/>
        </w:rPr>
        <w:t>2学分</w:t>
      </w:r>
    </w:p>
    <w:p>
      <w:pPr>
        <w:spacing w:after="0" w:line="300" w:lineRule="auto"/>
        <w:ind w:left="0" w:leftChars="0" w:right="77" w:firstLine="560" w:firstLineChars="20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专业课</w:t>
      </w:r>
      <w:r>
        <w:rPr>
          <w:rFonts w:hint="eastAsia"/>
          <w:sz w:val="28"/>
          <w:szCs w:val="28"/>
        </w:rPr>
        <w:t>8学分</w:t>
      </w:r>
    </w:p>
    <w:p>
      <w:pPr>
        <w:spacing w:after="0" w:line="300" w:lineRule="auto"/>
        <w:ind w:left="0" w:leftChars="0" w:right="77" w:firstLine="560" w:firstLineChars="200"/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实践课2学分</w:t>
      </w:r>
    </w:p>
    <w:p>
      <w:pPr>
        <w:spacing w:after="0" w:line="300" w:lineRule="auto"/>
        <w:ind w:left="0" w:leftChars="0" w:right="77" w:firstLine="0" w:firstLineChars="0"/>
        <w:jc w:val="both"/>
        <w:rPr>
          <w:rFonts w:hint="default"/>
          <w:color w:val="auto"/>
          <w:sz w:val="28"/>
          <w:szCs w:val="28"/>
          <w:lang w:val="en-US" w:eastAsia="zh-CN"/>
        </w:rPr>
      </w:pPr>
    </w:p>
    <w:p>
      <w:pPr>
        <w:spacing w:after="113" w:line="300" w:lineRule="auto"/>
        <w:ind w:left="0" w:firstLine="0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、主要课程</w:t>
      </w:r>
      <w:r>
        <w:rPr>
          <w:rFonts w:hint="eastAsia"/>
          <w:b/>
          <w:bCs/>
          <w:sz w:val="28"/>
          <w:szCs w:val="28"/>
          <w:lang w:val="en-US" w:eastAsia="zh-CN"/>
        </w:rPr>
        <w:t>及实践环节</w:t>
      </w:r>
    </w:p>
    <w:p>
      <w:pPr>
        <w:spacing w:after="0" w:line="300" w:lineRule="auto"/>
        <w:ind w:left="0" w:right="77" w:firstLine="420"/>
        <w:jc w:val="both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主要课程：</w:t>
      </w:r>
      <w:r>
        <w:rPr>
          <w:rFonts w:hint="eastAsia"/>
          <w:color w:val="auto"/>
          <w:sz w:val="28"/>
          <w:szCs w:val="28"/>
        </w:rPr>
        <w:t>人工智能概论、机器学习、深度学习、模式识别、认知科学基础和知识工程等。</w:t>
      </w:r>
    </w:p>
    <w:p>
      <w:pPr>
        <w:spacing w:after="0" w:line="300" w:lineRule="auto"/>
        <w:ind w:left="0" w:right="77" w:firstLine="42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实践环节：人工智能综合实践。</w:t>
      </w:r>
    </w:p>
    <w:p>
      <w:pPr>
        <w:spacing w:after="113" w:line="300" w:lineRule="auto"/>
        <w:ind w:left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、课程设置安排表</w:t>
      </w:r>
    </w:p>
    <w:tbl>
      <w:tblPr>
        <w:tblStyle w:val="6"/>
        <w:tblW w:w="8248" w:type="dxa"/>
        <w:jc w:val="center"/>
        <w:tblLayout w:type="autofit"/>
        <w:tblCellMar>
          <w:top w:w="50" w:type="dxa"/>
          <w:left w:w="189" w:type="dxa"/>
          <w:bottom w:w="0" w:type="dxa"/>
          <w:right w:w="181" w:type="dxa"/>
        </w:tblCellMar>
      </w:tblPr>
      <w:tblGrid>
        <w:gridCol w:w="1963"/>
        <w:gridCol w:w="3378"/>
        <w:gridCol w:w="1093"/>
        <w:gridCol w:w="1814"/>
      </w:tblGrid>
      <w:tr>
        <w:tblPrEx>
          <w:tblCellMar>
            <w:top w:w="50" w:type="dxa"/>
            <w:left w:w="189" w:type="dxa"/>
            <w:bottom w:w="0" w:type="dxa"/>
            <w:right w:w="181" w:type="dxa"/>
          </w:tblCellMar>
        </w:tblPrEx>
        <w:trPr>
          <w:trHeight w:val="680" w:hRule="atLeast"/>
          <w:jc w:val="center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06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课程类别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06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课程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0" w:right="2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学分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06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开课学期</w:t>
            </w:r>
          </w:p>
        </w:tc>
      </w:tr>
      <w:tr>
        <w:tblPrEx>
          <w:tblCellMar>
            <w:top w:w="50" w:type="dxa"/>
            <w:left w:w="189" w:type="dxa"/>
            <w:bottom w:w="0" w:type="dxa"/>
            <w:right w:w="181" w:type="dxa"/>
          </w:tblCellMar>
        </w:tblPrEx>
        <w:trPr>
          <w:trHeight w:val="680" w:hRule="atLeast"/>
          <w:jc w:val="center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专业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通识</w:t>
            </w:r>
            <w:r>
              <w:rPr>
                <w:color w:val="000000" w:themeColor="text1"/>
                <w:sz w:val="28"/>
                <w:szCs w:val="28"/>
              </w:rPr>
              <w:t>课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人工智能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概论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1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3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秋季</w:t>
            </w:r>
            <w:r>
              <w:rPr>
                <w:color w:val="000000" w:themeColor="text1"/>
                <w:sz w:val="28"/>
                <w:szCs w:val="28"/>
              </w:rPr>
              <w:t>学期</w:t>
            </w:r>
          </w:p>
        </w:tc>
      </w:tr>
      <w:tr>
        <w:tblPrEx>
          <w:tblCellMar>
            <w:top w:w="50" w:type="dxa"/>
            <w:left w:w="189" w:type="dxa"/>
            <w:bottom w:w="0" w:type="dxa"/>
            <w:right w:w="181" w:type="dxa"/>
          </w:tblCellMar>
        </w:tblPrEx>
        <w:trPr>
          <w:trHeight w:val="680" w:hRule="atLeast"/>
          <w:jc w:val="center"/>
        </w:trPr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专业课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机器学习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1"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3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CellMar>
            <w:top w:w="50" w:type="dxa"/>
            <w:left w:w="189" w:type="dxa"/>
            <w:bottom w:w="0" w:type="dxa"/>
            <w:right w:w="181" w:type="dxa"/>
          </w:tblCellMar>
        </w:tblPrEx>
        <w:trPr>
          <w:trHeight w:val="680" w:hRule="atLeast"/>
          <w:jc w:val="center"/>
        </w:trPr>
        <w:tc>
          <w:tcPr>
            <w:tcW w:w="1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认知科学基础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1"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3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春季</w:t>
            </w:r>
            <w:r>
              <w:rPr>
                <w:color w:val="000000" w:themeColor="text1"/>
                <w:sz w:val="28"/>
                <w:szCs w:val="28"/>
              </w:rPr>
              <w:t>学期</w:t>
            </w:r>
          </w:p>
        </w:tc>
      </w:tr>
      <w:tr>
        <w:tblPrEx>
          <w:tblCellMar>
            <w:top w:w="50" w:type="dxa"/>
            <w:left w:w="189" w:type="dxa"/>
            <w:bottom w:w="0" w:type="dxa"/>
            <w:right w:w="181" w:type="dxa"/>
          </w:tblCellMar>
        </w:tblPrEx>
        <w:trPr>
          <w:trHeight w:val="680" w:hRule="atLeast"/>
          <w:jc w:val="center"/>
        </w:trPr>
        <w:tc>
          <w:tcPr>
            <w:tcW w:w="1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知识工程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1"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3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CellMar>
            <w:top w:w="50" w:type="dxa"/>
            <w:left w:w="189" w:type="dxa"/>
            <w:bottom w:w="0" w:type="dxa"/>
            <w:right w:w="181" w:type="dxa"/>
          </w:tblCellMar>
        </w:tblPrEx>
        <w:trPr>
          <w:trHeight w:val="680" w:hRule="atLeast"/>
          <w:jc w:val="center"/>
        </w:trPr>
        <w:tc>
          <w:tcPr>
            <w:tcW w:w="1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模式识别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1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3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CellMar>
            <w:top w:w="50" w:type="dxa"/>
            <w:left w:w="189" w:type="dxa"/>
            <w:bottom w:w="0" w:type="dxa"/>
            <w:right w:w="181" w:type="dxa"/>
          </w:tblCellMar>
        </w:tblPrEx>
        <w:trPr>
          <w:trHeight w:val="680" w:hRule="atLeast"/>
          <w:jc w:val="center"/>
        </w:trPr>
        <w:tc>
          <w:tcPr>
            <w:tcW w:w="1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深度学习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1"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3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秋季</w:t>
            </w:r>
            <w:r>
              <w:rPr>
                <w:color w:val="000000" w:themeColor="text1"/>
                <w:sz w:val="28"/>
                <w:szCs w:val="28"/>
              </w:rPr>
              <w:t>学期</w:t>
            </w:r>
          </w:p>
        </w:tc>
      </w:tr>
      <w:tr>
        <w:tblPrEx>
          <w:tblCellMar>
            <w:top w:w="50" w:type="dxa"/>
            <w:left w:w="189" w:type="dxa"/>
            <w:bottom w:w="0" w:type="dxa"/>
            <w:right w:w="181" w:type="dxa"/>
          </w:tblCellMar>
        </w:tblPrEx>
        <w:trPr>
          <w:trHeight w:val="680" w:hRule="atLeast"/>
          <w:jc w:val="center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106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实践课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106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人工智能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综合实践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1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80" w:lineRule="exact"/>
              <w:ind w:left="3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>
      <w:pPr>
        <w:spacing w:after="0" w:line="300" w:lineRule="auto"/>
        <w:ind w:left="0" w:leftChars="0" w:right="77" w:firstLine="0" w:firstLineChars="0"/>
        <w:jc w:val="both"/>
        <w:rPr>
          <w:rFonts w:hint="default"/>
          <w:color w:val="auto"/>
          <w:sz w:val="28"/>
          <w:szCs w:val="28"/>
          <w:lang w:val="en-US" w:eastAsia="zh-CN"/>
        </w:rPr>
      </w:pPr>
    </w:p>
    <w:p>
      <w:pPr>
        <w:spacing w:after="113" w:line="300" w:lineRule="auto"/>
        <w:ind w:left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、授课形式</w:t>
      </w:r>
    </w:p>
    <w:p>
      <w:pPr>
        <w:spacing w:line="300" w:lineRule="auto"/>
        <w:ind w:left="0" w:firstLine="4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以教育部高教司“人工智能专业教学资源共享服务平台”在线课程资源为基础，采用线上、线下混合式授课形式。</w:t>
      </w:r>
    </w:p>
    <w:p>
      <w:pPr>
        <w:spacing w:after="113" w:line="300" w:lineRule="auto"/>
        <w:ind w:left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、修读年限</w:t>
      </w:r>
    </w:p>
    <w:p>
      <w:pPr>
        <w:spacing w:line="300" w:lineRule="auto"/>
        <w:ind w:left="0" w:firstLine="4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原则上为3学期，最长不超过5学期。</w:t>
      </w:r>
    </w:p>
    <w:p>
      <w:pPr>
        <w:spacing w:after="113" w:line="300" w:lineRule="auto"/>
        <w:ind w:left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</w:t>
      </w:r>
      <w:r>
        <w:rPr>
          <w:rFonts w:hint="eastAsia"/>
          <w:b/>
          <w:bCs/>
          <w:sz w:val="28"/>
          <w:szCs w:val="28"/>
        </w:rPr>
        <w:t>、证书发放</w:t>
      </w:r>
    </w:p>
    <w:p>
      <w:pPr>
        <w:spacing w:line="300" w:lineRule="auto"/>
        <w:ind w:left="0" w:firstLine="4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学生在修读年限内，</w:t>
      </w:r>
      <w:r>
        <w:rPr>
          <w:rFonts w:hint="eastAsia"/>
          <w:sz w:val="28"/>
          <w:szCs w:val="28"/>
          <w:lang w:val="en-US" w:eastAsia="zh-CN"/>
        </w:rPr>
        <w:t>修满规定总学分，</w:t>
      </w:r>
      <w:r>
        <w:rPr>
          <w:rFonts w:hint="eastAsia"/>
          <w:sz w:val="28"/>
          <w:szCs w:val="28"/>
        </w:rPr>
        <w:t>达到发证资格要求，由学校颁发人工智能（AI）微专业</w:t>
      </w:r>
      <w:r>
        <w:rPr>
          <w:rFonts w:hint="eastAsia"/>
          <w:sz w:val="28"/>
          <w:szCs w:val="28"/>
          <w:lang w:val="en-US" w:eastAsia="zh-CN"/>
        </w:rPr>
        <w:t>学业</w:t>
      </w:r>
      <w:bookmarkStart w:id="1" w:name="_GoBack"/>
      <w:bookmarkEnd w:id="1"/>
      <w:r>
        <w:rPr>
          <w:rFonts w:hint="eastAsia"/>
          <w:sz w:val="28"/>
          <w:szCs w:val="28"/>
        </w:rPr>
        <w:t>证书。</w:t>
      </w:r>
    </w:p>
    <w:p>
      <w:pPr>
        <w:spacing w:line="380" w:lineRule="exact"/>
        <w:ind w:left="0" w:firstLine="0"/>
        <w:rPr>
          <w:color w:val="000000" w:themeColor="text1"/>
          <w:sz w:val="28"/>
          <w:szCs w:val="28"/>
        </w:rPr>
      </w:pPr>
    </w:p>
    <w:sectPr>
      <w:pgSz w:w="11910" w:h="16840"/>
      <w:pgMar w:top="1588" w:right="1914" w:bottom="1892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5E8"/>
    <w:rsid w:val="00032FF2"/>
    <w:rsid w:val="00037FDD"/>
    <w:rsid w:val="00040733"/>
    <w:rsid w:val="00157619"/>
    <w:rsid w:val="00167E5B"/>
    <w:rsid w:val="001873E4"/>
    <w:rsid w:val="001C7484"/>
    <w:rsid w:val="00204F14"/>
    <w:rsid w:val="0025620D"/>
    <w:rsid w:val="00264DA7"/>
    <w:rsid w:val="00272EEE"/>
    <w:rsid w:val="002A101C"/>
    <w:rsid w:val="002A688E"/>
    <w:rsid w:val="002D62C1"/>
    <w:rsid w:val="003565E8"/>
    <w:rsid w:val="003D0F38"/>
    <w:rsid w:val="003D1D38"/>
    <w:rsid w:val="003D6CC5"/>
    <w:rsid w:val="0041196C"/>
    <w:rsid w:val="00413B04"/>
    <w:rsid w:val="004710C6"/>
    <w:rsid w:val="0047511B"/>
    <w:rsid w:val="004E178C"/>
    <w:rsid w:val="004F6CC7"/>
    <w:rsid w:val="00555FC0"/>
    <w:rsid w:val="00575B62"/>
    <w:rsid w:val="00595187"/>
    <w:rsid w:val="0063648E"/>
    <w:rsid w:val="00667D83"/>
    <w:rsid w:val="006B7C84"/>
    <w:rsid w:val="006D2F75"/>
    <w:rsid w:val="007112FE"/>
    <w:rsid w:val="007411AD"/>
    <w:rsid w:val="00751823"/>
    <w:rsid w:val="00782502"/>
    <w:rsid w:val="0081275C"/>
    <w:rsid w:val="00874AC1"/>
    <w:rsid w:val="009011CD"/>
    <w:rsid w:val="00924857"/>
    <w:rsid w:val="0094413B"/>
    <w:rsid w:val="00947105"/>
    <w:rsid w:val="00954903"/>
    <w:rsid w:val="00967E04"/>
    <w:rsid w:val="00992A2F"/>
    <w:rsid w:val="00997436"/>
    <w:rsid w:val="009E14AE"/>
    <w:rsid w:val="009E24E9"/>
    <w:rsid w:val="00A30568"/>
    <w:rsid w:val="00A95327"/>
    <w:rsid w:val="00AD5335"/>
    <w:rsid w:val="00AD7B8E"/>
    <w:rsid w:val="00BD6713"/>
    <w:rsid w:val="00BE6203"/>
    <w:rsid w:val="00C1110D"/>
    <w:rsid w:val="00C16AB3"/>
    <w:rsid w:val="00C30F68"/>
    <w:rsid w:val="00C3410E"/>
    <w:rsid w:val="00C65CB0"/>
    <w:rsid w:val="00C959D0"/>
    <w:rsid w:val="00CA0549"/>
    <w:rsid w:val="00CA57A7"/>
    <w:rsid w:val="00CE15D0"/>
    <w:rsid w:val="00D31238"/>
    <w:rsid w:val="00DC39C5"/>
    <w:rsid w:val="00DD01B4"/>
    <w:rsid w:val="00E60A21"/>
    <w:rsid w:val="00E7518E"/>
    <w:rsid w:val="00EB376A"/>
    <w:rsid w:val="00F51DA2"/>
    <w:rsid w:val="00F753C0"/>
    <w:rsid w:val="00F97911"/>
    <w:rsid w:val="00FA1B74"/>
    <w:rsid w:val="00FF4FA4"/>
    <w:rsid w:val="02915BC6"/>
    <w:rsid w:val="04F2756F"/>
    <w:rsid w:val="064B47B6"/>
    <w:rsid w:val="0A3125B7"/>
    <w:rsid w:val="13F333A6"/>
    <w:rsid w:val="14A044FD"/>
    <w:rsid w:val="159046E1"/>
    <w:rsid w:val="2D5B630B"/>
    <w:rsid w:val="2DC00171"/>
    <w:rsid w:val="403703EF"/>
    <w:rsid w:val="467F4076"/>
    <w:rsid w:val="50480221"/>
    <w:rsid w:val="51160F18"/>
    <w:rsid w:val="589D37E9"/>
    <w:rsid w:val="5FBB148F"/>
    <w:rsid w:val="60140F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66" w:lineRule="auto"/>
      <w:ind w:left="430" w:hanging="10"/>
    </w:pPr>
    <w:rPr>
      <w:rFonts w:ascii="宋体" w:hAnsi="宋体" w:eastAsia="宋体" w:cs="宋体"/>
      <w:color w:val="00000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rFonts w:ascii="宋体" w:hAnsi="宋体" w:eastAsia="宋体" w:cs="宋体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2020-08-12T07:30:00Z</dcterms:created>
  <dc:creator>air</dc:creator>
  <cp:lastModifiedBy>Glk</cp:lastModifiedBy>
  <cp:lastPrinted>2020-08-26T00:13:00Z</cp:lastPrinted>
  <dcterms:modified xsi:type="dcterms:W3CDTF">2020-08-31T02:20:40Z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